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B9" w:rsidRDefault="00FB0DB9" w:rsidP="00FB0DB9">
      <w:pPr>
        <w:spacing w:befor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РУСЬ </w:t>
      </w:r>
      <w:r>
        <w:rPr>
          <w:rFonts w:ascii="Times New Roman" w:hAnsi="Times New Roman" w:cs="Times New Roman"/>
          <w:b/>
          <w:bCs/>
          <w:i/>
          <w:iCs/>
        </w:rPr>
        <w:t>ИЗНАЧАЛЬНАЯ</w:t>
      </w:r>
    </w:p>
    <w:p w:rsidR="00FB0DB9" w:rsidRDefault="00FB0DB9" w:rsidP="00FB0DB9">
      <w:pPr>
        <w:spacing w:before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Первый "учебник" по истории нашего Отечества —"Повесть временных лет" монаха Нестора зафиксировал</w:t>
      </w:r>
      <w:r>
        <w:rPr>
          <w:rFonts w:ascii="Times New Roman" w:hAnsi="Times New Roman" w:cs="Times New Roman"/>
          <w:b/>
          <w:bCs/>
        </w:rPr>
        <w:t xml:space="preserve"> изначальную полиэтничность</w:t>
      </w:r>
      <w:r>
        <w:rPr>
          <w:rFonts w:ascii="Times New Roman" w:hAnsi="Times New Roman" w:cs="Times New Roman"/>
        </w:rPr>
        <w:t xml:space="preserve"> Руси.</w:t>
      </w:r>
    </w:p>
    <w:p w:rsidR="00FB0DB9" w:rsidRDefault="00FB0DB9" w:rsidP="00FB0DB9">
      <w:pPr>
        <w:ind w:firstLine="2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Огромная территория Восточной Европы к середине IX века находилась в даннической зависимости от варягов на севере и хазар на юге: </w:t>
      </w:r>
      <w:r>
        <w:rPr>
          <w:rFonts w:ascii="Times New Roman" w:hAnsi="Times New Roman" w:cs="Times New Roman"/>
          <w:i/>
          <w:iCs/>
        </w:rPr>
        <w:t>"Варяги из заморья взимали дань с чуди, и со славян</w:t>
      </w:r>
      <w:r>
        <w:rPr>
          <w:rFonts w:ascii="Times New Roman" w:hAnsi="Times New Roman" w:cs="Times New Roman"/>
        </w:rPr>
        <w:t xml:space="preserve"> (словен ильменских, — </w:t>
      </w:r>
      <w:r>
        <w:rPr>
          <w:rFonts w:ascii="Times New Roman" w:hAnsi="Times New Roman" w:cs="Times New Roman"/>
          <w:i/>
          <w:iCs/>
        </w:rPr>
        <w:t>авт.}, и с мери, и со всех кривичей, а хозары брали с полян, и с северян, и с вяти</w:t>
      </w:r>
      <w:r>
        <w:rPr>
          <w:rFonts w:ascii="Times New Roman" w:hAnsi="Times New Roman" w:cs="Times New Roman"/>
          <w:i/>
          <w:iCs/>
        </w:rPr>
        <w:softHyphen/>
        <w:t>чей, — по серебрянной монете и по белке от дыма...".</w:t>
      </w:r>
      <w:r>
        <w:rPr>
          <w:rFonts w:ascii="Times New Roman" w:hAnsi="Times New Roman" w:cs="Times New Roman"/>
        </w:rPr>
        <w:t xml:space="preserve"> Разде</w:t>
      </w:r>
      <w:r>
        <w:rPr>
          <w:rFonts w:ascii="Times New Roman" w:hAnsi="Times New Roman" w:cs="Times New Roman"/>
        </w:rPr>
        <w:softHyphen/>
        <w:t>лительная условная граница "зон влияния" варягов и хазар проходила где-то по среднему и верхнему течению Днепра.</w:t>
      </w:r>
    </w:p>
    <w:p w:rsidR="00FB0DB9" w:rsidRDefault="00FB0DB9" w:rsidP="00FB0DB9">
      <w:pPr>
        <w:ind w:firstLine="2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Изгнание в </w:t>
      </w:r>
      <w:smartTag w:uri="urn:schemas-microsoft-com:office:smarttags" w:element="metricconverter">
        <w:smartTagPr>
          <w:attr w:name="ProductID" w:val="862 г"/>
        </w:smartTagPr>
        <w:r>
          <w:rPr>
            <w:rFonts w:ascii="Times New Roman" w:hAnsi="Times New Roman" w:cs="Times New Roman"/>
          </w:rPr>
          <w:t>862 г</w:t>
        </w:r>
      </w:smartTag>
      <w:r>
        <w:rPr>
          <w:rFonts w:ascii="Times New Roman" w:hAnsi="Times New Roman" w:cs="Times New Roman"/>
        </w:rPr>
        <w:t>. варягов "за море" не привело к госу</w:t>
      </w:r>
      <w:r>
        <w:rPr>
          <w:rFonts w:ascii="Times New Roman" w:hAnsi="Times New Roman" w:cs="Times New Roman"/>
        </w:rPr>
        <w:softHyphen/>
        <w:t>дарственной кстюолидации племен чуди, словен ильменс</w:t>
      </w:r>
      <w:r>
        <w:rPr>
          <w:rFonts w:ascii="Times New Roman" w:hAnsi="Times New Roman" w:cs="Times New Roman"/>
        </w:rPr>
        <w:softHyphen/>
        <w:t>ких, кривичей, веси и мери. Напротив, разгорелась междоу</w:t>
      </w:r>
      <w:r>
        <w:rPr>
          <w:rFonts w:ascii="Times New Roman" w:hAnsi="Times New Roman" w:cs="Times New Roman"/>
        </w:rPr>
        <w:softHyphen/>
        <w:t>собная борьба за роль и права объединителя и учередителя нового восточно-европейского варварского государства:</w:t>
      </w:r>
    </w:p>
    <w:p w:rsidR="00FB0DB9" w:rsidRDefault="00FB0DB9" w:rsidP="00FB0D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"...и встал род на род, и была у них усобица, и стали вое</w:t>
      </w:r>
      <w:r>
        <w:rPr>
          <w:rFonts w:ascii="Times New Roman" w:hAnsi="Times New Roman" w:cs="Times New Roman"/>
        </w:rPr>
        <w:softHyphen/>
        <w:t>вать сами с собой". Борьба эта закончилась совместным обращением "за море к варягам, к руси. Те варяги называ</w:t>
      </w:r>
      <w:r>
        <w:rPr>
          <w:rFonts w:ascii="Times New Roman" w:hAnsi="Times New Roman" w:cs="Times New Roman"/>
        </w:rPr>
        <w:softHyphen/>
        <w:t>лись русью, подобно тому как другие называются свей (шве</w:t>
      </w:r>
      <w:r>
        <w:rPr>
          <w:rFonts w:ascii="Times New Roman" w:hAnsi="Times New Roman" w:cs="Times New Roman"/>
        </w:rPr>
        <w:softHyphen/>
        <w:t>ды, — авт.), а иные норманы и англы, а еще готландцы, — вот так и эти прозывались. Сказали руси чудь, славяне, кривичи и весь: "Земля наша велика и обильна, а порядка (управляемости, — авт.) в ней нет. Приходите княжить и владеть нами". И избрались трое братьев со своими родами и взяли с собой всю русъ, и пришли к славянам, и сел старший Рюрик в Новгороде... И от тех варягов прозва</w:t>
      </w:r>
      <w:r>
        <w:rPr>
          <w:rFonts w:ascii="Times New Roman" w:hAnsi="Times New Roman" w:cs="Times New Roman"/>
        </w:rPr>
        <w:softHyphen/>
        <w:t>лась Русская земля".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Таким образом, для реализации уже существовавшей тенденции к государственному объединению родоплемен-ных союзов славян, летто-литовцев, угро-финов пришлось "призвать варягов" в качестве третейской и организующей силы. Плата варягам не была чрезмерной за их труд завер</w:t>
      </w:r>
      <w:r>
        <w:rPr>
          <w:rFonts w:ascii="Times New Roman" w:hAnsi="Times New Roman" w:cs="Times New Roman"/>
        </w:rPr>
        <w:softHyphen/>
        <w:t>шения формирования (оформления) государственности ог</w:t>
      </w:r>
      <w:r>
        <w:rPr>
          <w:rFonts w:ascii="Times New Roman" w:hAnsi="Times New Roman" w:cs="Times New Roman"/>
        </w:rPr>
        <w:softHyphen/>
        <w:t>ромного полиэтнического региона с центром в Новгороде. Дань, ранее уходившая "за море", стала выплачиваться кня</w:t>
      </w:r>
      <w:r>
        <w:rPr>
          <w:rFonts w:ascii="Times New Roman" w:hAnsi="Times New Roman" w:cs="Times New Roman"/>
        </w:rPr>
        <w:softHyphen/>
        <w:t>жескому двору, а принятие обобщающего этнонима "русь" и иноплеменное происхождение правящей династии "Рю</w:t>
      </w:r>
      <w:r>
        <w:rPr>
          <w:rFonts w:ascii="Times New Roman" w:hAnsi="Times New Roman" w:cs="Times New Roman"/>
        </w:rPr>
        <w:softHyphen/>
        <w:t>риковичей" не противоречило, как уже отмечалось, общеев</w:t>
      </w:r>
      <w:r>
        <w:rPr>
          <w:rFonts w:ascii="Times New Roman" w:hAnsi="Times New Roman" w:cs="Times New Roman"/>
        </w:rPr>
        <w:softHyphen/>
        <w:t>ропейской средневековой традиции. Зато северные восточ</w:t>
      </w:r>
      <w:r>
        <w:rPr>
          <w:rFonts w:ascii="Times New Roman" w:hAnsi="Times New Roman" w:cs="Times New Roman"/>
        </w:rPr>
        <w:softHyphen/>
        <w:t>но-европейские (прежде всего, славянские) племена полу</w:t>
      </w:r>
      <w:r>
        <w:rPr>
          <w:rFonts w:ascii="Times New Roman" w:hAnsi="Times New Roman" w:cs="Times New Roman"/>
        </w:rPr>
        <w:softHyphen/>
        <w:t>чили мощный импульс пассионарности, ориентированный на многие века по балтийско-средиземноморской оси.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Началось последовательное силовое продвижение варя-гов-руси из новгородчины не на восток или запад, а на юг — сначала вдоль Днепра: "И было у него (Рюрика /правиль</w:t>
      </w:r>
      <w:r>
        <w:rPr>
          <w:rFonts w:ascii="Times New Roman" w:hAnsi="Times New Roman" w:cs="Times New Roman"/>
        </w:rPr>
        <w:softHyphen/>
        <w:t>нее, Рёрика/, — авт.} два мужа, не родственники его, но бояре, и отправились по Днепру, и когда плыли мимо, то увидели на горе небольшой город. И спросили: "Чей это городок?" Тамошние же жители ответили: "Было три брата Кий, Щек и Харив, которые построили городок этот и сгинули, а мы тут сидим, их потомки, и платим дань хозарам". Аскольд же и Дир остались в этом городе, собра</w:t>
      </w:r>
      <w:r>
        <w:rPr>
          <w:rFonts w:ascii="Times New Roman" w:hAnsi="Times New Roman" w:cs="Times New Roman"/>
        </w:rPr>
        <w:softHyphen/>
        <w:t>ли у себя много варягов и стали владеть землею полян. Рюрик же в это время княжил в Новгороде". Позднее тем же путем пошел Хельг (Олег) — управитель Руси в мало</w:t>
      </w:r>
      <w:r>
        <w:rPr>
          <w:rFonts w:ascii="Times New Roman" w:hAnsi="Times New Roman" w:cs="Times New Roman"/>
        </w:rPr>
        <w:softHyphen/>
        <w:t>летство Ингвара (Игоря) "Рюриковича". Коварно убив Ас-кольда и Дира, он присоединил их владения к Новгороду, а затем провозгласил Киев "матерью городов русских", т.е. стольным градом Руси. После этого, покоряя славянские, угро-финские и иные племена, жившие вдоль границ объе</w:t>
      </w:r>
      <w:r>
        <w:rPr>
          <w:rFonts w:ascii="Times New Roman" w:hAnsi="Times New Roman" w:cs="Times New Roman"/>
        </w:rPr>
        <w:softHyphen/>
        <w:t>диненной, теперь уже "Киевской" Руси, ее правители про</w:t>
      </w:r>
      <w:r>
        <w:rPr>
          <w:rFonts w:ascii="Times New Roman" w:hAnsi="Times New Roman" w:cs="Times New Roman"/>
        </w:rPr>
        <w:softHyphen/>
        <w:t>должили продвижение в стратегическом южном направ</w:t>
      </w:r>
      <w:r>
        <w:rPr>
          <w:rFonts w:ascii="Times New Roman" w:hAnsi="Times New Roman" w:cs="Times New Roman"/>
        </w:rPr>
        <w:softHyphen/>
        <w:t>лении — на Дунай, в византийские пределы. Следом пере</w:t>
      </w:r>
      <w:r>
        <w:rPr>
          <w:rFonts w:ascii="Times New Roman" w:hAnsi="Times New Roman" w:cs="Times New Roman"/>
        </w:rPr>
        <w:softHyphen/>
        <w:t>мещался и политический центр Руси. Именно здесь — на Дунае, знаменитый князь-воин Святослав I Игоревич замыс</w:t>
      </w:r>
      <w:r>
        <w:rPr>
          <w:rFonts w:ascii="Times New Roman" w:hAnsi="Times New Roman" w:cs="Times New Roman"/>
        </w:rPr>
        <w:softHyphen/>
        <w:t>лил основать центр "рюриковской империи", заявив "Не любо мне сидеть в Киеве, хочу жить в Переяславце на Дунае — там середина земли моей".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Хазарские претензии на сохранение своей зоны влияния и данничества были пресечены киевскими князьями (кага</w:t>
      </w:r>
      <w:r>
        <w:rPr>
          <w:rFonts w:ascii="Times New Roman" w:hAnsi="Times New Roman" w:cs="Times New Roman"/>
        </w:rPr>
        <w:softHyphen/>
        <w:t>нами) в начале и середине Х в. В результате их походов пал некогда могущественный Хазарский каганат. Впрочем, "восточные" походы варяжско-русских князей тогда и еще долгое время носили второстепенный характер, поскольку набеги с востока, хотя и были докучливы, но никогда не представляли серьезной угрозы для государственной неза</w:t>
      </w:r>
      <w:r>
        <w:rPr>
          <w:rFonts w:ascii="Times New Roman" w:hAnsi="Times New Roman" w:cs="Times New Roman"/>
        </w:rPr>
        <w:softHyphen/>
        <w:t>висимости и целостности Руси.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Стратегическическим направлением внешней политики Руси попрежнему оставалось балкано-средиземноморское направление (Средиземноморье тогда являлось столь при</w:t>
      </w:r>
      <w:r>
        <w:rPr>
          <w:rFonts w:ascii="Times New Roman" w:hAnsi="Times New Roman" w:cs="Times New Roman"/>
        </w:rPr>
        <w:softHyphen/>
        <w:t>тягательным районом, что норманы=северные люди=скандинавы пробивались к нему не только с востока, но и через запад Европы).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Более чем столетний "варяжский" импульс формирова</w:t>
      </w:r>
      <w:r>
        <w:rPr>
          <w:rFonts w:ascii="Times New Roman" w:hAnsi="Times New Roman" w:cs="Times New Roman"/>
        </w:rPr>
        <w:softHyphen/>
        <w:t>ния Руси и движения на Балканы сопровождался крово</w:t>
      </w:r>
      <w:r>
        <w:rPr>
          <w:rFonts w:ascii="Times New Roman" w:hAnsi="Times New Roman" w:cs="Times New Roman"/>
        </w:rPr>
        <w:softHyphen/>
        <w:t>пролитным единоборством с Византией. Последняя к кон</w:t>
      </w:r>
      <w:r>
        <w:rPr>
          <w:rFonts w:ascii="Times New Roman" w:hAnsi="Times New Roman" w:cs="Times New Roman"/>
        </w:rPr>
        <w:softHyphen/>
        <w:t>цу Х в. сумела откупиться и отбиться от варяжско-славя-но-угро-финских (русских) дружин и загородилась от Руси с помощью печенегов. А затем,'как это ни парадоксально, после обеспечения своей безопасности с севера дала возврат</w:t>
      </w:r>
      <w:r>
        <w:rPr>
          <w:rFonts w:ascii="Times New Roman" w:hAnsi="Times New Roman" w:cs="Times New Roman"/>
        </w:rPr>
        <w:softHyphen/>
        <w:t>ную волну дальнейшего государственного объединения во</w:t>
      </w:r>
      <w:r>
        <w:rPr>
          <w:rFonts w:ascii="Times New Roman" w:hAnsi="Times New Roman" w:cs="Times New Roman"/>
        </w:rPr>
        <w:softHyphen/>
        <w:t>сточных славян на основе их идеолгической консолидации путем крещения по восточно-христианскому обряду.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Поскольку сила меча позволяла лишь покорять соседние племена, но не объединять их, то, естественно, сохранение и укрепление Русского государства требовало уз более креп</w:t>
      </w:r>
      <w:r>
        <w:rPr>
          <w:rFonts w:ascii="Times New Roman" w:hAnsi="Times New Roman" w:cs="Times New Roman"/>
        </w:rPr>
        <w:softHyphen/>
        <w:t>ких, чем голое насилие — уз духовного единства, соответ</w:t>
      </w:r>
      <w:r>
        <w:rPr>
          <w:rFonts w:ascii="Times New Roman" w:hAnsi="Times New Roman" w:cs="Times New Roman"/>
        </w:rPr>
        <w:softHyphen/>
        <w:t>ствующих политическим реалиям "империи Рюриковичей" и по форме, и по существу. Языческая обособленность пле</w:t>
      </w:r>
      <w:r>
        <w:rPr>
          <w:rFonts w:ascii="Times New Roman" w:hAnsi="Times New Roman" w:cs="Times New Roman"/>
        </w:rPr>
        <w:softHyphen/>
        <w:t>мен должна была быть преодолена единой верой. И киевс</w:t>
      </w:r>
      <w:r>
        <w:rPr>
          <w:rFonts w:ascii="Times New Roman" w:hAnsi="Times New Roman" w:cs="Times New Roman"/>
        </w:rPr>
        <w:softHyphen/>
        <w:t>кий князь Владимир I Святославич "Красное Солнышко" занялся проблемой выбора такой веры. По внешней внут-реннеполитическим мотивам любо князю оказалось восточ</w:t>
      </w:r>
      <w:r>
        <w:rPr>
          <w:rFonts w:ascii="Times New Roman" w:hAnsi="Times New Roman" w:cs="Times New Roman"/>
        </w:rPr>
        <w:softHyphen/>
        <w:t>ное христианство, центром коего была Византия.</w:t>
      </w:r>
    </w:p>
    <w:p w:rsidR="00FB0DB9" w:rsidRDefault="00FB0DB9" w:rsidP="00FB0DB9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Приняв крещение по восточно-христианскому обряду в византийском городе Корсунь (Херсонес) в Крыму то ли в 988, то ли в 989 гг., Владимир I, вернувшись в Киев, "велел повестить народу: "Кто не придет к реке (Днепру, — авт.) креститься, богатый ли или бедный, тот будет мне проти</w:t>
      </w:r>
      <w:r>
        <w:rPr>
          <w:rFonts w:ascii="Times New Roman" w:hAnsi="Times New Roman" w:cs="Times New Roman"/>
        </w:rPr>
        <w:softHyphen/>
        <w:t>вен (враждебен, — авт.}"'. Многие киевляне перечить князю не стали. В Новгороде же, пришлось применить силу меча и огня, чтобы народ уверовал в правильность княжеского ре</w:t>
      </w:r>
      <w:r>
        <w:rPr>
          <w:rFonts w:ascii="Times New Roman" w:hAnsi="Times New Roman" w:cs="Times New Roman"/>
        </w:rPr>
        <w:softHyphen/>
        <w:t>шения. Как откровенно писал полвека спустя митрополит Иларион, "не было не (так в источнике, — авт.} одного, кто воспротивился бы благочестивому его (Владимира I, теперь уже "Святого", — авт.) повелению, а если кто и не по доброй воле крестился, то из-за страха перед повелевшим, посколь</w:t>
      </w:r>
      <w:r>
        <w:rPr>
          <w:rFonts w:ascii="Times New Roman" w:hAnsi="Times New Roman" w:cs="Times New Roman"/>
        </w:rPr>
        <w:softHyphen/>
        <w:t>ку благоверие того было соединено с властью".</w:t>
      </w:r>
    </w:p>
    <w:p w:rsidR="00C078D6" w:rsidRDefault="00C078D6"/>
    <w:sectPr w:rsidR="00C07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DB9"/>
    <w:rsid w:val="00C078D6"/>
    <w:rsid w:val="00FB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2008-01-02T17:15:00Z</dcterms:created>
  <dcterms:modified xsi:type="dcterms:W3CDTF">2008-01-02T17:15:00Z</dcterms:modified>
</cp:coreProperties>
</file>